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23" w:rsidRPr="00FD1F2C" w:rsidRDefault="00BA5C23" w:rsidP="00195B13">
      <w:pPr>
        <w:pStyle w:val="Default"/>
        <w:rPr>
          <w:rFonts w:ascii="Verdana" w:hAnsi="Verdana" w:cstheme="minorHAnsi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FD1F2C">
        <w:rPr>
          <w:rFonts w:ascii="Verdana" w:hAnsi="Verdana" w:cstheme="minorHAnsi"/>
          <w:b/>
          <w:bCs/>
          <w:sz w:val="20"/>
          <w:szCs w:val="20"/>
        </w:rPr>
        <w:t>ПРОГРАМА</w:t>
      </w:r>
    </w:p>
    <w:p w:rsidR="00BA5C23" w:rsidRPr="00FD1F2C" w:rsidRDefault="00BA5C23" w:rsidP="00BA5C23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BA5C23" w:rsidRPr="00FD1F2C" w:rsidRDefault="00DB4508" w:rsidP="00DB4508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FD1F2C">
        <w:rPr>
          <w:rFonts w:ascii="Verdana" w:hAnsi="Verdana" w:cstheme="minorHAnsi"/>
          <w:b/>
          <w:bCs/>
          <w:sz w:val="20"/>
          <w:szCs w:val="20"/>
        </w:rPr>
        <w:t xml:space="preserve">Тема:  </w:t>
      </w:r>
      <w:r w:rsidR="00FB1C1F">
        <w:rPr>
          <w:rFonts w:ascii="Verdana" w:hAnsi="Verdana" w:cstheme="minorHAnsi"/>
          <w:b/>
          <w:bCs/>
          <w:sz w:val="20"/>
          <w:szCs w:val="20"/>
        </w:rPr>
        <w:t>„</w:t>
      </w:r>
      <w:r w:rsidRPr="00FD1F2C">
        <w:rPr>
          <w:rFonts w:ascii="Verdana" w:hAnsi="Verdana" w:cstheme="minorHAnsi"/>
          <w:b/>
          <w:bCs/>
          <w:sz w:val="20"/>
          <w:szCs w:val="20"/>
        </w:rPr>
        <w:t xml:space="preserve">Основни изисквания </w:t>
      </w:r>
      <w:r w:rsidR="00BA5C23" w:rsidRPr="00FD1F2C">
        <w:rPr>
          <w:rFonts w:ascii="Verdana" w:hAnsi="Verdana" w:cstheme="minorHAnsi"/>
          <w:b/>
          <w:bCs/>
          <w:sz w:val="20"/>
          <w:szCs w:val="20"/>
        </w:rPr>
        <w:t>на</w:t>
      </w:r>
      <w:r w:rsidR="00BA5C23" w:rsidRPr="00FD1F2C">
        <w:rPr>
          <w:rFonts w:ascii="Verdana" w:hAnsi="Verdana" w:cstheme="minorHAnsi"/>
          <w:sz w:val="20"/>
          <w:szCs w:val="20"/>
        </w:rPr>
        <w:t> </w:t>
      </w:r>
      <w:r w:rsidR="00BA5C23" w:rsidRPr="00FD1F2C">
        <w:rPr>
          <w:rFonts w:ascii="Verdana" w:hAnsi="Verdana" w:cstheme="minorHAnsi"/>
          <w:b/>
          <w:bCs/>
          <w:sz w:val="20"/>
          <w:szCs w:val="20"/>
        </w:rPr>
        <w:t>БДС</w:t>
      </w:r>
      <w:r w:rsidR="00BA5C23" w:rsidRPr="00FD1F2C">
        <w:rPr>
          <w:rFonts w:ascii="Verdana" w:hAnsi="Verdana" w:cstheme="minorHAnsi"/>
          <w:sz w:val="20"/>
          <w:szCs w:val="20"/>
        </w:rPr>
        <w:t> </w:t>
      </w:r>
      <w:r w:rsidR="005E53EE">
        <w:rPr>
          <w:rFonts w:ascii="Verdana" w:hAnsi="Verdana" w:cstheme="minorHAnsi"/>
          <w:b/>
          <w:bCs/>
          <w:sz w:val="20"/>
          <w:szCs w:val="20"/>
        </w:rPr>
        <w:t>EN ISO/IEC 17025:2018 и</w:t>
      </w:r>
      <w:r w:rsidRPr="00FD1F2C">
        <w:rPr>
          <w:rFonts w:ascii="Verdana" w:hAnsi="Verdana" w:cstheme="minorHAnsi"/>
          <w:b/>
          <w:bCs/>
          <w:sz w:val="20"/>
          <w:szCs w:val="20"/>
        </w:rPr>
        <w:t xml:space="preserve"> одит на система </w:t>
      </w:r>
      <w:r w:rsidR="00644E8F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FD1F2C">
        <w:rPr>
          <w:rFonts w:ascii="Verdana" w:hAnsi="Verdana" w:cstheme="minorHAnsi"/>
          <w:b/>
          <w:bCs/>
          <w:sz w:val="20"/>
          <w:szCs w:val="20"/>
        </w:rPr>
        <w:t>за управление на лаборатори</w:t>
      </w:r>
      <w:r w:rsidR="00156E4D">
        <w:rPr>
          <w:rFonts w:ascii="Verdana" w:hAnsi="Verdana" w:cstheme="minorHAnsi"/>
          <w:b/>
          <w:bCs/>
          <w:sz w:val="20"/>
          <w:szCs w:val="20"/>
        </w:rPr>
        <w:t>и</w:t>
      </w:r>
      <w:r w:rsidR="00944779">
        <w:rPr>
          <w:rFonts w:ascii="Verdana" w:hAnsi="Verdana" w:cstheme="minorHAnsi"/>
          <w:b/>
          <w:bCs/>
          <w:sz w:val="20"/>
          <w:szCs w:val="20"/>
        </w:rPr>
        <w:t xml:space="preserve"> за изпитване и калибрир</w:t>
      </w:r>
      <w:r w:rsidR="009F4FAE">
        <w:rPr>
          <w:rFonts w:ascii="Verdana" w:hAnsi="Verdana" w:cstheme="minorHAnsi"/>
          <w:b/>
          <w:bCs/>
          <w:sz w:val="20"/>
          <w:szCs w:val="20"/>
        </w:rPr>
        <w:t>ане</w:t>
      </w:r>
      <w:r w:rsidR="00156E4D">
        <w:rPr>
          <w:rFonts w:ascii="Verdana" w:hAnsi="Verdana" w:cstheme="minorHAnsi"/>
          <w:b/>
          <w:bCs/>
          <w:sz w:val="20"/>
          <w:szCs w:val="20"/>
        </w:rPr>
        <w:t xml:space="preserve"> в съответствие с</w:t>
      </w:r>
      <w:r w:rsidRPr="00FD1F2C">
        <w:rPr>
          <w:rFonts w:ascii="Verdana" w:hAnsi="Verdana" w:cstheme="minorHAnsi"/>
          <w:b/>
          <w:bCs/>
          <w:sz w:val="20"/>
          <w:szCs w:val="20"/>
        </w:rPr>
        <w:t xml:space="preserve"> БДС</w:t>
      </w:r>
      <w:r w:rsidRPr="00FD1F2C">
        <w:rPr>
          <w:rFonts w:ascii="Verdana" w:hAnsi="Verdana" w:cstheme="minorHAnsi"/>
          <w:sz w:val="20"/>
          <w:szCs w:val="20"/>
        </w:rPr>
        <w:t> </w:t>
      </w:r>
      <w:r w:rsidRPr="00FD1F2C">
        <w:rPr>
          <w:rFonts w:ascii="Verdana" w:hAnsi="Verdana" w:cstheme="minorHAnsi"/>
          <w:b/>
          <w:bCs/>
          <w:sz w:val="20"/>
          <w:szCs w:val="20"/>
        </w:rPr>
        <w:t>EN ISO 19011</w:t>
      </w:r>
      <w:r w:rsidR="00644E8F">
        <w:rPr>
          <w:rFonts w:ascii="Verdana" w:hAnsi="Verdana" w:cstheme="minorHAnsi"/>
          <w:b/>
          <w:bCs/>
          <w:sz w:val="20"/>
          <w:szCs w:val="20"/>
        </w:rPr>
        <w:t>:2011</w:t>
      </w:r>
      <w:r w:rsidR="00FB1C1F">
        <w:rPr>
          <w:rFonts w:ascii="Verdana" w:hAnsi="Verdana" w:cstheme="minorHAnsi"/>
          <w:b/>
          <w:bCs/>
          <w:sz w:val="20"/>
          <w:szCs w:val="20"/>
        </w:rPr>
        <w:t>“</w:t>
      </w:r>
      <w:r w:rsidRPr="00FD1F2C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:rsidR="00BB0B0A" w:rsidRDefault="00BB0B0A" w:rsidP="00BA5C23">
      <w:pPr>
        <w:pStyle w:val="10"/>
        <w:keepNext/>
        <w:keepLines/>
        <w:shd w:val="clear" w:color="auto" w:fill="auto"/>
        <w:spacing w:after="60" w:line="240" w:lineRule="auto"/>
        <w:ind w:right="23"/>
        <w:rPr>
          <w:rFonts w:cstheme="minorHAnsi"/>
          <w:sz w:val="20"/>
          <w:szCs w:val="20"/>
        </w:rPr>
      </w:pPr>
      <w:bookmarkStart w:id="1" w:name="bookmark2"/>
    </w:p>
    <w:p w:rsidR="00BA5C23" w:rsidRDefault="00BA5C23" w:rsidP="00BA5C23">
      <w:pPr>
        <w:pStyle w:val="10"/>
        <w:keepNext/>
        <w:keepLines/>
        <w:shd w:val="clear" w:color="auto" w:fill="auto"/>
        <w:spacing w:after="60" w:line="240" w:lineRule="auto"/>
        <w:ind w:right="23"/>
        <w:rPr>
          <w:rFonts w:cstheme="minorHAnsi"/>
          <w:sz w:val="20"/>
          <w:szCs w:val="20"/>
        </w:rPr>
      </w:pPr>
      <w:r w:rsidRPr="00FD1F2C">
        <w:rPr>
          <w:rFonts w:cstheme="minorHAnsi"/>
          <w:sz w:val="20"/>
          <w:szCs w:val="20"/>
        </w:rPr>
        <w:t>2</w:t>
      </w:r>
      <w:r w:rsidR="00DB4508" w:rsidRPr="00FD1F2C">
        <w:rPr>
          <w:rFonts w:cstheme="minorHAnsi"/>
          <w:sz w:val="20"/>
          <w:szCs w:val="20"/>
        </w:rPr>
        <w:t>6</w:t>
      </w:r>
      <w:r w:rsidRPr="00FD1F2C">
        <w:rPr>
          <w:rFonts w:cstheme="minorHAnsi"/>
          <w:sz w:val="20"/>
          <w:szCs w:val="20"/>
        </w:rPr>
        <w:t xml:space="preserve"> - 2</w:t>
      </w:r>
      <w:r w:rsidR="00DB4508" w:rsidRPr="00FD1F2C">
        <w:rPr>
          <w:rFonts w:cstheme="minorHAnsi"/>
          <w:sz w:val="20"/>
          <w:szCs w:val="20"/>
        </w:rPr>
        <w:t>7</w:t>
      </w:r>
      <w:r w:rsidRPr="00FD1F2C">
        <w:rPr>
          <w:rFonts w:cstheme="minorHAnsi"/>
          <w:sz w:val="20"/>
          <w:szCs w:val="20"/>
        </w:rPr>
        <w:t xml:space="preserve"> </w:t>
      </w:r>
      <w:r w:rsidR="00DB4508" w:rsidRPr="00FD1F2C">
        <w:rPr>
          <w:rFonts w:cstheme="minorHAnsi"/>
          <w:sz w:val="20"/>
          <w:szCs w:val="20"/>
        </w:rPr>
        <w:t>април</w:t>
      </w:r>
      <w:bookmarkEnd w:id="1"/>
      <w:r w:rsidR="00DB4508" w:rsidRPr="00FD1F2C">
        <w:rPr>
          <w:rFonts w:cstheme="minorHAnsi"/>
          <w:sz w:val="20"/>
          <w:szCs w:val="20"/>
        </w:rPr>
        <w:t xml:space="preserve"> 2018 г.</w:t>
      </w:r>
    </w:p>
    <w:p w:rsidR="00A31AF7" w:rsidRDefault="00A31AF7" w:rsidP="00A31AF7">
      <w:pPr>
        <w:pStyle w:val="10"/>
        <w:keepNext/>
        <w:keepLines/>
        <w:shd w:val="clear" w:color="auto" w:fill="auto"/>
        <w:spacing w:after="60" w:line="240" w:lineRule="auto"/>
        <w:ind w:right="23"/>
        <w:jc w:val="left"/>
        <w:rPr>
          <w:rFonts w:cstheme="minorHAnsi"/>
          <w:sz w:val="20"/>
          <w:szCs w:val="20"/>
        </w:rPr>
      </w:pPr>
    </w:p>
    <w:p w:rsidR="00A31AF7" w:rsidRPr="00FD1F2C" w:rsidRDefault="00A31AF7" w:rsidP="00A31AF7">
      <w:pPr>
        <w:pStyle w:val="10"/>
        <w:keepNext/>
        <w:keepLines/>
        <w:shd w:val="clear" w:color="auto" w:fill="auto"/>
        <w:spacing w:after="60" w:line="240" w:lineRule="auto"/>
        <w:ind w:right="23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Място на провеждане на обучението:</w:t>
      </w:r>
      <w:r w:rsidR="00195B13" w:rsidRPr="00195B13">
        <w:t xml:space="preserve"> </w:t>
      </w:r>
      <w:r w:rsidR="00195B13" w:rsidRPr="00195B13">
        <w:rPr>
          <w:rFonts w:cstheme="minorHAnsi"/>
          <w:b w:val="0"/>
          <w:sz w:val="20"/>
          <w:szCs w:val="20"/>
        </w:rPr>
        <w:t xml:space="preserve">град Стара Загора, хотел „Сити”, бул. "Патриарх </w:t>
      </w:r>
      <w:r w:rsidR="006B7BFC">
        <w:rPr>
          <w:rFonts w:cstheme="minorHAnsi"/>
          <w:b w:val="0"/>
          <w:sz w:val="20"/>
          <w:szCs w:val="20"/>
        </w:rPr>
        <w:t>Евтимий</w:t>
      </w:r>
      <w:r w:rsidR="00195B13" w:rsidRPr="00195B13">
        <w:rPr>
          <w:rFonts w:cstheme="minorHAnsi"/>
          <w:b w:val="0"/>
          <w:sz w:val="20"/>
          <w:szCs w:val="20"/>
        </w:rPr>
        <w:t>" 23.</w:t>
      </w:r>
    </w:p>
    <w:p w:rsidR="00BA5C23" w:rsidRPr="004F06B5" w:rsidRDefault="00FD1F2C" w:rsidP="00A31AF7">
      <w:pPr>
        <w:autoSpaceDE w:val="0"/>
        <w:autoSpaceDN w:val="0"/>
        <w:adjustRightInd w:val="0"/>
        <w:spacing w:after="90"/>
        <w:jc w:val="center"/>
        <w:rPr>
          <w:rFonts w:cstheme="minorHAnsi"/>
          <w:b/>
          <w:sz w:val="20"/>
          <w:szCs w:val="20"/>
        </w:rPr>
      </w:pPr>
      <w:r w:rsidRPr="004F06B5">
        <w:rPr>
          <w:rFonts w:ascii="Verdana" w:hAnsi="Verdana" w:cstheme="minorHAnsi"/>
          <w:b/>
          <w:sz w:val="20"/>
          <w:szCs w:val="20"/>
        </w:rPr>
        <w:t>26</w:t>
      </w:r>
      <w:r w:rsidR="001C131D" w:rsidRPr="004F06B5">
        <w:rPr>
          <w:rFonts w:ascii="Verdana" w:hAnsi="Verdana" w:cstheme="minorHAnsi"/>
          <w:b/>
          <w:sz w:val="20"/>
          <w:szCs w:val="20"/>
        </w:rPr>
        <w:t xml:space="preserve"> </w:t>
      </w:r>
      <w:r w:rsidRPr="004F06B5">
        <w:rPr>
          <w:rFonts w:ascii="Verdana" w:hAnsi="Verdana" w:cstheme="minorHAnsi"/>
          <w:b/>
          <w:sz w:val="20"/>
          <w:szCs w:val="20"/>
        </w:rPr>
        <w:t>април</w:t>
      </w:r>
      <w:r w:rsidR="001C131D" w:rsidRPr="004F06B5">
        <w:rPr>
          <w:rFonts w:ascii="Verdana" w:hAnsi="Verdana" w:cstheme="minorHAnsi"/>
          <w:b/>
          <w:sz w:val="20"/>
          <w:szCs w:val="20"/>
        </w:rPr>
        <w:t xml:space="preserve"> 2018 г</w:t>
      </w:r>
      <w:r w:rsidR="00A31AF7">
        <w:rPr>
          <w:rFonts w:ascii="Verdana" w:hAnsi="Verdana" w:cstheme="minorHAnsi"/>
          <w:b/>
          <w:sz w:val="20"/>
          <w:szCs w:val="20"/>
        </w:rPr>
        <w:t>.</w:t>
      </w:r>
      <w:r w:rsidR="001C131D" w:rsidRPr="004F06B5">
        <w:rPr>
          <w:rFonts w:cstheme="min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22"/>
      </w:tblGrid>
      <w:tr w:rsidR="00BA5C23" w:rsidRPr="00FD1F2C" w:rsidTr="00195B13">
        <w:tc>
          <w:tcPr>
            <w:tcW w:w="22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47"/>
            </w:tblGrid>
            <w:tr w:rsidR="00195B13" w:rsidRPr="00FD1F2C" w:rsidTr="00195B13">
              <w:trPr>
                <w:trHeight w:val="486"/>
              </w:trPr>
              <w:tc>
                <w:tcPr>
                  <w:tcW w:w="0" w:type="auto"/>
                  <w:vAlign w:val="center"/>
                </w:tcPr>
                <w:p w:rsidR="00195B13" w:rsidRPr="00FD1F2C" w:rsidRDefault="00651046" w:rsidP="00651046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  <w:t>09</w:t>
                  </w:r>
                  <w:r w:rsidR="00195B13" w:rsidRPr="00FD1F2C"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  <w:t>:</w:t>
                  </w:r>
                  <w:r w:rsidR="00195B13"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  <w:t>30</w:t>
                  </w:r>
                  <w:r w:rsidR="00195B13" w:rsidRPr="00FD1F2C"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  <w:t xml:space="preserve"> -</w:t>
                  </w:r>
                  <w:r w:rsidR="00195B13"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  <w:t>10</w:t>
                  </w:r>
                  <w:r w:rsidR="00195B13" w:rsidRPr="00FD1F2C"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  <w:t>:</w:t>
                  </w:r>
                  <w:r>
                    <w:rPr>
                      <w:rFonts w:ascii="Verdana" w:eastAsiaTheme="minorHAnsi" w:hAnsi="Verdana" w:cs="Calibri"/>
                      <w:color w:val="000000"/>
                      <w:sz w:val="20"/>
                      <w:szCs w:val="20"/>
                      <w:lang w:eastAsia="en-US"/>
                    </w:rPr>
                    <w:t>00</w:t>
                  </w:r>
                </w:p>
              </w:tc>
            </w:tr>
          </w:tbl>
          <w:p w:rsidR="00BA5C23" w:rsidRPr="00FD1F2C" w:rsidRDefault="00BA5C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BA5C23" w:rsidRPr="00195B13" w:rsidRDefault="00195B13" w:rsidP="00195B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B13">
              <w:rPr>
                <w:rFonts w:ascii="Verdana" w:hAnsi="Verdana"/>
                <w:b/>
                <w:sz w:val="20"/>
                <w:szCs w:val="20"/>
              </w:rPr>
              <w:t>Регистрация</w:t>
            </w:r>
          </w:p>
        </w:tc>
      </w:tr>
      <w:tr w:rsidR="00BA5C23" w:rsidRPr="00FD1F2C" w:rsidTr="00195B13">
        <w:trPr>
          <w:trHeight w:val="945"/>
        </w:trPr>
        <w:tc>
          <w:tcPr>
            <w:tcW w:w="2235" w:type="dxa"/>
            <w:tcBorders>
              <w:bottom w:val="single" w:sz="4" w:space="0" w:color="auto"/>
            </w:tcBorders>
          </w:tcPr>
          <w:p w:rsidR="00BA5C23" w:rsidRPr="00FD1F2C" w:rsidRDefault="000D2908" w:rsidP="000D290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10</w:t>
            </w:r>
            <w:r w:rsidR="00673C2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00</w:t>
            </w:r>
            <w:r w:rsidR="00443056" w:rsidRPr="00FD1F2C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 xml:space="preserve"> - 1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</w:t>
            </w:r>
            <w:r w:rsidR="00443056" w:rsidRPr="00FD1F2C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22" w:type="dxa"/>
            <w:tcBorders>
              <w:bottom w:val="single" w:sz="4" w:space="0" w:color="auto"/>
            </w:tcBorders>
            <w:vAlign w:val="center"/>
          </w:tcPr>
          <w:p w:rsidR="004F06B5" w:rsidRDefault="004F06B5" w:rsidP="00195B13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Представяне на с</w:t>
            </w:r>
            <w:r w:rsidRPr="00CC7DAE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труктура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та</w:t>
            </w:r>
            <w:r w:rsidRPr="00CC7DAE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на стандарта </w:t>
            </w:r>
            <w:r w:rsidRPr="00C82AB8">
              <w:rPr>
                <w:rFonts w:ascii="Verdana" w:hAnsi="Verdana" w:cstheme="minorHAnsi"/>
                <w:bCs/>
                <w:sz w:val="20"/>
                <w:szCs w:val="20"/>
              </w:rPr>
              <w:t>БДС</w:t>
            </w:r>
            <w:r w:rsidRPr="00C82AB8">
              <w:rPr>
                <w:rFonts w:ascii="Verdana" w:hAnsi="Verdana" w:cstheme="minorHAnsi"/>
                <w:sz w:val="20"/>
                <w:szCs w:val="20"/>
              </w:rPr>
              <w:t> </w:t>
            </w:r>
            <w:r w:rsidRPr="00C82AB8">
              <w:rPr>
                <w:rFonts w:ascii="Verdana" w:hAnsi="Verdana" w:cstheme="minorHAnsi"/>
                <w:bCs/>
                <w:sz w:val="20"/>
                <w:szCs w:val="20"/>
              </w:rPr>
              <w:t>EN ISO/IEC 17025:2018. К</w:t>
            </w:r>
            <w:r w:rsidRPr="00C82AB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ратък преглед на основните</w:t>
            </w:r>
            <w:r w:rsidRPr="00CC7DAE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изменения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в стандарта</w:t>
            </w:r>
            <w:r w:rsidRPr="00CC7DAE">
              <w:rPr>
                <w:rFonts w:ascii="Verdana" w:eastAsiaTheme="minorHAnsi" w:hAnsi="Verdana" w:cs="Calibri"/>
                <w:bCs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CC7DAE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BA5C23" w:rsidRPr="00FD1F2C" w:rsidRDefault="004F06B5" w:rsidP="00195B13">
            <w:pPr>
              <w:rPr>
                <w:rFonts w:ascii="Verdana" w:hAnsi="Verdana"/>
                <w:sz w:val="20"/>
                <w:szCs w:val="20"/>
              </w:rPr>
            </w:pPr>
            <w:r w:rsidRPr="00CC7DAE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Основни понятия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и документи, на които се позовава стандарта</w:t>
            </w:r>
            <w:r w:rsidRPr="00CC7DAE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7DAE">
              <w:rPr>
                <w:rFonts w:ascii="Verdana" w:hAnsi="Verdana" w:cstheme="minorHAnsi"/>
                <w:bCs/>
                <w:color w:val="000000" w:themeColor="text1"/>
                <w:sz w:val="20"/>
                <w:szCs w:val="20"/>
              </w:rPr>
              <w:t>БДС</w:t>
            </w:r>
            <w:r w:rsidRPr="00CC7DAE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 </w:t>
            </w:r>
            <w:r w:rsidRPr="00CC7DAE">
              <w:rPr>
                <w:rFonts w:ascii="Verdana" w:hAnsi="Verdana" w:cstheme="minorHAnsi"/>
                <w:bCs/>
                <w:color w:val="000000" w:themeColor="text1"/>
                <w:sz w:val="20"/>
                <w:szCs w:val="20"/>
              </w:rPr>
              <w:t>EN ISO/IEC 17025:2018</w:t>
            </w:r>
            <w:r>
              <w:rPr>
                <w:rFonts w:ascii="Verdana" w:hAnsi="Verdana" w:cstheme="minorHAnsi"/>
                <w:bCs/>
                <w:color w:val="000000" w:themeColor="text1"/>
                <w:sz w:val="20"/>
                <w:szCs w:val="20"/>
              </w:rPr>
              <w:t>, които спомагат за правилното му прилагане.</w:t>
            </w:r>
          </w:p>
        </w:tc>
      </w:tr>
      <w:tr w:rsidR="0053120A" w:rsidRPr="00FD1F2C" w:rsidTr="007F39EF">
        <w:trPr>
          <w:trHeight w:val="11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3120A" w:rsidRDefault="0053120A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45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 xml:space="preserve"> - 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11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53120A" w:rsidRDefault="0053120A" w:rsidP="0053120A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Изисквания и ангажименти за осигуряване на безпристрастност. Идентификация на рисковете, анализ</w:t>
            </w:r>
            <w:r w:rsidR="002E20D0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на рискове и тяхното управлени</w:t>
            </w:r>
            <w:r w:rsidR="002E20D0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val="en-US" w:eastAsia="en-US"/>
              </w:rPr>
              <w:t>e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53120A" w:rsidRDefault="0053120A" w:rsidP="0053120A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Конфиденциалност- изисквания съгласно </w:t>
            </w:r>
          </w:p>
          <w:p w:rsidR="0053120A" w:rsidRDefault="0053120A" w:rsidP="0053120A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53120A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(т.4 от </w:t>
            </w:r>
            <w:r w:rsidRPr="0053120A">
              <w:rPr>
                <w:rFonts w:ascii="Verdana" w:hAnsi="Verdana" w:cstheme="minorHAnsi"/>
                <w:bCs/>
                <w:sz w:val="20"/>
                <w:szCs w:val="20"/>
              </w:rPr>
              <w:t>БДС</w:t>
            </w:r>
            <w:r w:rsidRPr="0053120A">
              <w:rPr>
                <w:rFonts w:ascii="Verdana" w:hAnsi="Verdana" w:cstheme="minorHAnsi"/>
                <w:sz w:val="20"/>
                <w:szCs w:val="20"/>
              </w:rPr>
              <w:t> </w:t>
            </w:r>
            <w:r w:rsidRPr="0053120A">
              <w:rPr>
                <w:rFonts w:ascii="Verdana" w:hAnsi="Verdana" w:cstheme="minorHAnsi"/>
                <w:bCs/>
                <w:sz w:val="20"/>
                <w:szCs w:val="20"/>
              </w:rPr>
              <w:t>EN ISO/IEC 17025:2018</w:t>
            </w:r>
            <w:r w:rsidRPr="0053120A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53120A" w:rsidRPr="00FD1F2C" w:rsidTr="007F39EF">
        <w:trPr>
          <w:trHeight w:val="11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3120A" w:rsidRDefault="0053120A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 w:rsidRPr="00FD1F2C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30</w:t>
            </w:r>
            <w:r w:rsidR="009B2873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13</w:t>
            </w:r>
            <w:r w:rsidR="009B2873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53120A" w:rsidRPr="0053120A" w:rsidRDefault="0053120A" w:rsidP="0053120A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53120A">
              <w:rPr>
                <w:rFonts w:ascii="Verdana" w:eastAsiaTheme="minorHAnsi" w:hAnsi="Verdana" w:cs="Calibri"/>
                <w:iCs/>
                <w:color w:val="000000"/>
                <w:sz w:val="20"/>
                <w:szCs w:val="20"/>
                <w:lang w:eastAsia="en-US"/>
              </w:rPr>
              <w:t>Основни изисквания на</w:t>
            </w:r>
            <w:r w:rsidRPr="0053120A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БДС EN ISO/IEC 17025:2018 към </w:t>
            </w:r>
            <w:r w:rsidRPr="0053120A">
              <w:rPr>
                <w:rFonts w:ascii="Verdana" w:eastAsiaTheme="minorHAnsi" w:hAnsi="Verdana" w:cs="Calibri"/>
                <w:iCs/>
                <w:color w:val="000000"/>
                <w:sz w:val="20"/>
                <w:szCs w:val="20"/>
                <w:lang w:eastAsia="en-US"/>
              </w:rPr>
              <w:t xml:space="preserve"> организационната структура и управлението на лабораторията. Лабораторни дейности и обхват. Роля и ангажимент на ръководството на лабораторията.</w:t>
            </w:r>
            <w:r w:rsidRPr="0053120A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F39EF" w:rsidRDefault="0053120A" w:rsidP="0053120A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53120A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(т.5 от </w:t>
            </w:r>
            <w:r w:rsidRPr="0053120A">
              <w:rPr>
                <w:rFonts w:ascii="Verdana" w:hAnsi="Verdana" w:cstheme="minorHAnsi"/>
                <w:bCs/>
                <w:sz w:val="20"/>
                <w:szCs w:val="20"/>
              </w:rPr>
              <w:t>БДС</w:t>
            </w:r>
            <w:r w:rsidRPr="0053120A">
              <w:rPr>
                <w:rFonts w:ascii="Verdana" w:hAnsi="Verdana" w:cstheme="minorHAnsi"/>
                <w:sz w:val="20"/>
                <w:szCs w:val="20"/>
              </w:rPr>
              <w:t> </w:t>
            </w:r>
            <w:r w:rsidRPr="0053120A">
              <w:rPr>
                <w:rFonts w:ascii="Verdana" w:hAnsi="Verdana" w:cstheme="minorHAnsi"/>
                <w:bCs/>
                <w:sz w:val="20"/>
                <w:szCs w:val="20"/>
              </w:rPr>
              <w:t>EN ISO/IEC 17025:2018</w:t>
            </w:r>
            <w:r w:rsidRPr="0053120A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)</w:t>
            </w:r>
            <w:r w:rsidR="007F39EF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53120A" w:rsidRPr="009050EC" w:rsidRDefault="007F39EF" w:rsidP="0053120A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Изисквания за управление на персонала. Компетентност. Безпристрастност. Процедура и записи съгласно т.6.2 на </w:t>
            </w:r>
            <w:r w:rsidRPr="0053120A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БДС EN ISO/IEC 17025:2018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. Практически примери</w:t>
            </w:r>
            <w:r w:rsidR="009050EC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</w:tr>
      <w:tr w:rsidR="0053120A" w:rsidRPr="00FD1F2C" w:rsidTr="00195B13">
        <w:trPr>
          <w:trHeight w:val="20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3120A" w:rsidRDefault="000D2908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13</w:t>
            </w:r>
            <w:r w:rsidR="009B2873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00</w:t>
            </w:r>
            <w:r w:rsidR="009B2873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-1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3</w:t>
            </w:r>
            <w:r w:rsidR="009B2873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53120A" w:rsidRDefault="007F39EF" w:rsidP="009B2873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Обедна почивка</w:t>
            </w:r>
          </w:p>
        </w:tc>
      </w:tr>
      <w:tr w:rsidR="0053120A" w:rsidRPr="00FD1F2C" w:rsidTr="007F39EF">
        <w:trPr>
          <w:trHeight w:val="42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3120A" w:rsidRPr="005119BC" w:rsidRDefault="009B2873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 w:rsidRPr="005119BC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3</w:t>
            </w:r>
            <w:r w:rsidR="00C82AB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30</w:t>
            </w:r>
            <w:r w:rsidR="00C82AB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-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15</w:t>
            </w:r>
            <w:r w:rsidRPr="005119BC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53120A" w:rsidRPr="00F164D8" w:rsidRDefault="009B2873" w:rsidP="00F164D8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Изисквания към помещения, съоръжения на лабораторията и условията на заобикалящата среда</w:t>
            </w:r>
            <w:r w:rsidR="005119BC"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(т.6.3 на БДС EN ISO/IEC 17025:2018.)</w:t>
            </w:r>
          </w:p>
          <w:p w:rsidR="009B2873" w:rsidRPr="00F164D8" w:rsidRDefault="009B2873" w:rsidP="00F164D8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Технически средства-определение съгласно стандарта, </w:t>
            </w:r>
            <w:r w:rsidR="005119BC"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видове, </w:t>
            </w:r>
            <w:r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изисквания към тяхното управление</w:t>
            </w:r>
            <w:r w:rsidR="005119BC"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. Изисквани записи от стандарта . </w:t>
            </w:r>
            <w:r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119BC"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Практически упражнения и казуси</w:t>
            </w:r>
          </w:p>
          <w:p w:rsidR="005119BC" w:rsidRPr="005119BC" w:rsidRDefault="005119BC" w:rsidP="007F39EF">
            <w:pPr>
              <w:rPr>
                <w:rFonts w:ascii="Verdana" w:eastAsiaTheme="minorHAns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(т.6.4 на БДС EN ISO/IEC 17025:2018.)</w:t>
            </w:r>
          </w:p>
        </w:tc>
      </w:tr>
      <w:tr w:rsidR="007F39EF" w:rsidRPr="00FD1F2C" w:rsidTr="00195B13">
        <w:trPr>
          <w:trHeight w:val="19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F39EF" w:rsidRPr="005119BC" w:rsidRDefault="000D2908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15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00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15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7F39EF" w:rsidRPr="00F164D8" w:rsidRDefault="007F39EF" w:rsidP="00F164D8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Кафе- пауза</w:t>
            </w:r>
          </w:p>
        </w:tc>
      </w:tr>
      <w:tr w:rsidR="004F06B5" w:rsidRPr="00FD1F2C" w:rsidTr="007F39EF">
        <w:trPr>
          <w:trHeight w:val="662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F06B5" w:rsidRPr="00FD1F2C" w:rsidRDefault="000D2908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15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15</w:t>
            </w:r>
            <w:r w:rsidR="007F39EF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-15: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7F39EF" w:rsidRPr="00F164D8" w:rsidRDefault="005119BC" w:rsidP="007F39EF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Метрологична проследимост</w:t>
            </w:r>
            <w:r w:rsid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="007F39EF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концепция, определение</w:t>
            </w:r>
            <w:r w:rsid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. Изисквания за осигуряване на метрологичната проследимост. </w:t>
            </w:r>
            <w:r w:rsidR="007F39EF"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(т.6.</w:t>
            </w:r>
            <w:r w:rsidR="007F39EF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6</w:t>
            </w:r>
            <w:r w:rsidR="007F39EF"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на БДС EN ISO/IEC 17025:2018.)</w:t>
            </w:r>
          </w:p>
          <w:p w:rsidR="00F164D8" w:rsidRPr="0053120A" w:rsidRDefault="00F164D8" w:rsidP="007F39EF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Приложими национални и международни документи.</w:t>
            </w:r>
          </w:p>
        </w:tc>
      </w:tr>
      <w:tr w:rsidR="005119BC" w:rsidRPr="00FD1F2C" w:rsidTr="00195B13">
        <w:trPr>
          <w:trHeight w:val="69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119BC" w:rsidRPr="00FD1F2C" w:rsidRDefault="007F39EF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15</w:t>
            </w:r>
            <w:r w:rsidR="00F164D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45</w:t>
            </w:r>
            <w:r w:rsidR="00F164D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-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16</w:t>
            </w:r>
            <w:r w:rsidR="00F164D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F164D8" w:rsidRPr="00F164D8" w:rsidRDefault="00F164D8" w:rsidP="00F164D8">
            <w:pPr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F164D8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Продукти и услуги, доставяни от външни доставчици-изисквания за процедура и записи </w:t>
            </w:r>
          </w:p>
          <w:p w:rsidR="005119BC" w:rsidRPr="0053120A" w:rsidRDefault="00F164D8" w:rsidP="00F164D8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lastRenderedPageBreak/>
              <w:t>(т.6.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6</w:t>
            </w:r>
            <w:r w:rsidRPr="00F164D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на БДС EN ISO/IEC 17025:2018.)</w:t>
            </w:r>
          </w:p>
        </w:tc>
      </w:tr>
      <w:tr w:rsidR="005119BC" w:rsidRPr="00FD1F2C" w:rsidTr="007F39EF">
        <w:trPr>
          <w:trHeight w:val="11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119BC" w:rsidRPr="00FD1F2C" w:rsidRDefault="000D2908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lastRenderedPageBreak/>
              <w:t>16</w:t>
            </w:r>
            <w:r w:rsidR="00F164D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00</w:t>
            </w:r>
            <w:r w:rsidR="00F164D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-1</w:t>
            </w:r>
            <w:r w:rsidR="000B2286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7</w:t>
            </w:r>
            <w:r w:rsidR="00F164D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E24BF5" w:rsidRPr="00E24BF5" w:rsidRDefault="00E24BF5" w:rsidP="00E24BF5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0"/>
              </w:rPr>
            </w:pP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 xml:space="preserve">Процес, процесен подход. </w:t>
            </w:r>
            <w:r w:rsidR="00F164D8"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Процеси на лабораторията</w:t>
            </w: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 xml:space="preserve">: </w:t>
            </w:r>
          </w:p>
          <w:p w:rsidR="00E24BF5" w:rsidRPr="00E24BF5" w:rsidRDefault="00E24BF5" w:rsidP="00E24BF5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0"/>
              </w:rPr>
            </w:pP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Преглед на запитвания, оферти и договори; Калибриране;</w:t>
            </w:r>
            <w:r w:rsidR="00D14BF2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 xml:space="preserve"> И</w:t>
            </w: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зпитване;</w:t>
            </w:r>
            <w:r w:rsidR="00D14BF2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 xml:space="preserve"> В</w:t>
            </w: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земане на проби; Манипулиране на обекти за изпитване или калибриране</w:t>
            </w:r>
          </w:p>
          <w:p w:rsidR="00E24BF5" w:rsidRPr="00E24BF5" w:rsidRDefault="00E24BF5" w:rsidP="00E24BF5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0"/>
              </w:rPr>
            </w:pP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 xml:space="preserve">Изисквания към </w:t>
            </w:r>
            <w:r w:rsidR="009050EC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избора, проверката/верифициранет</w:t>
            </w: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 xml:space="preserve">о и валидирането на методи </w:t>
            </w:r>
          </w:p>
          <w:p w:rsidR="00E24BF5" w:rsidRPr="00E24BF5" w:rsidRDefault="00E24BF5" w:rsidP="00E24BF5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0"/>
              </w:rPr>
            </w:pP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Технически записи</w:t>
            </w:r>
            <w:r w:rsidR="00D14BF2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-видове и изисквания</w:t>
            </w:r>
            <w:r w:rsidRPr="00E24BF5"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 xml:space="preserve"> </w:t>
            </w:r>
          </w:p>
          <w:p w:rsidR="005119BC" w:rsidRPr="0053120A" w:rsidRDefault="00D14BF2" w:rsidP="00E24BF5">
            <w:pPr>
              <w:pStyle w:val="Default"/>
              <w:rPr>
                <w:rFonts w:ascii="Verdana" w:hAnsi="Verdana" w:cs="Calibri"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sz w:val="20"/>
                <w:szCs w:val="20"/>
              </w:rPr>
              <w:t>(т.7.1 до т. 7. 5</w:t>
            </w:r>
            <w:r w:rsidRPr="00F164D8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Pr="00F164D8">
              <w:rPr>
                <w:rFonts w:ascii="Verdana" w:hAnsi="Verdana" w:cs="Calibri"/>
                <w:bCs/>
                <w:sz w:val="20"/>
                <w:szCs w:val="20"/>
              </w:rPr>
              <w:t>на БДС EN ISO/IEC 17025:2018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>)</w:t>
            </w:r>
          </w:p>
        </w:tc>
      </w:tr>
      <w:tr w:rsidR="00D14BF2" w:rsidRPr="00FD1F2C" w:rsidTr="00195B13">
        <w:trPr>
          <w:trHeight w:val="26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14BF2" w:rsidRDefault="00D14BF2" w:rsidP="000D2908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</w:t>
            </w:r>
            <w:r w:rsidR="000B2286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30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-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18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D2908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D14BF2" w:rsidRPr="00E24BF5" w:rsidRDefault="000B2286" w:rsidP="00E24BF5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Дискусия</w:t>
            </w:r>
          </w:p>
        </w:tc>
      </w:tr>
    </w:tbl>
    <w:p w:rsidR="00195B13" w:rsidRPr="00195B13" w:rsidRDefault="00195B13">
      <w:pPr>
        <w:rPr>
          <w:rFonts w:ascii="Verdana" w:hAnsi="Verdana" w:cs="Calibri"/>
          <w:b/>
          <w:bCs/>
          <w:sz w:val="12"/>
          <w:szCs w:val="12"/>
        </w:rPr>
      </w:pPr>
    </w:p>
    <w:p w:rsidR="00195B13" w:rsidRPr="00195B13" w:rsidRDefault="00195B13" w:rsidP="00195B13">
      <w:pPr>
        <w:jc w:val="center"/>
        <w:rPr>
          <w:rFonts w:ascii="Verdana" w:hAnsi="Verdana" w:cstheme="minorHAnsi"/>
          <w:b/>
          <w:sz w:val="20"/>
          <w:szCs w:val="20"/>
        </w:rPr>
      </w:pPr>
      <w:r w:rsidRPr="00195B13">
        <w:rPr>
          <w:rFonts w:ascii="Verdana" w:hAnsi="Verdana" w:cstheme="minorHAnsi"/>
          <w:b/>
          <w:sz w:val="20"/>
          <w:szCs w:val="20"/>
        </w:rPr>
        <w:t>27 април 2018 г.</w:t>
      </w:r>
    </w:p>
    <w:p w:rsidR="00195B13" w:rsidRPr="00195B13" w:rsidRDefault="00195B13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22"/>
      </w:tblGrid>
      <w:tr w:rsidR="005119BC" w:rsidRPr="00FD1F2C" w:rsidTr="00A31AF7">
        <w:trPr>
          <w:trHeight w:val="144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119BC" w:rsidRPr="00FD1F2C" w:rsidRDefault="000B2286" w:rsidP="000B2286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8:30</w:t>
            </w:r>
            <w:r w:rsidR="00D14BF2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-1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</w:t>
            </w:r>
            <w:r w:rsidR="00D14BF2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</w:t>
            </w:r>
            <w:r w:rsidR="00D14BF2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E24BF5" w:rsidRPr="00D14BF2" w:rsidRDefault="00E24BF5" w:rsidP="00E24BF5">
            <w:pPr>
              <w:pStyle w:val="Default"/>
              <w:rPr>
                <w:rFonts w:ascii="Verdana" w:hAnsi="Verdana" w:cs="Calibri"/>
                <w:bCs/>
                <w:sz w:val="20"/>
                <w:szCs w:val="20"/>
              </w:rPr>
            </w:pPr>
            <w:r w:rsidRPr="00D14BF2">
              <w:rPr>
                <w:rFonts w:ascii="Verdana" w:hAnsi="Verdana" w:cs="Calibri"/>
                <w:bCs/>
                <w:sz w:val="20"/>
                <w:szCs w:val="20"/>
              </w:rPr>
              <w:t>Резултат от измерване</w:t>
            </w:r>
            <w:r w:rsidR="00D14BF2" w:rsidRPr="00D14BF2">
              <w:rPr>
                <w:rFonts w:ascii="Verdana" w:hAnsi="Verdana" w:cs="Calibri"/>
                <w:bCs/>
                <w:sz w:val="20"/>
                <w:szCs w:val="20"/>
              </w:rPr>
              <w:t>.</w:t>
            </w:r>
            <w:r w:rsidRPr="00D14BF2">
              <w:rPr>
                <w:rFonts w:ascii="Verdana" w:hAnsi="Verdana" w:cs="Calibri"/>
                <w:bCs/>
                <w:sz w:val="20"/>
                <w:szCs w:val="20"/>
              </w:rPr>
              <w:t xml:space="preserve"> Оценяване на неопределеността от измерване </w:t>
            </w:r>
            <w:r w:rsidR="00D14BF2" w:rsidRPr="00D14BF2">
              <w:rPr>
                <w:rFonts w:ascii="Verdana" w:hAnsi="Verdana" w:cs="Calibri"/>
                <w:bCs/>
                <w:sz w:val="20"/>
                <w:szCs w:val="20"/>
              </w:rPr>
              <w:t>(т.7.6 на БДС EN ISO/IEC 17025:2018)</w:t>
            </w:r>
          </w:p>
          <w:p w:rsidR="00E24BF5" w:rsidRPr="00D14BF2" w:rsidRDefault="00E24BF5" w:rsidP="00E24BF5">
            <w:pPr>
              <w:pStyle w:val="Default"/>
              <w:rPr>
                <w:rFonts w:ascii="Verdana" w:hAnsi="Verdana" w:cs="Calibri"/>
                <w:bCs/>
                <w:sz w:val="20"/>
                <w:szCs w:val="20"/>
              </w:rPr>
            </w:pPr>
            <w:r w:rsidRPr="00D14BF2">
              <w:rPr>
                <w:rFonts w:ascii="Verdana" w:hAnsi="Verdana" w:cs="Calibri"/>
                <w:bCs/>
                <w:sz w:val="20"/>
                <w:szCs w:val="20"/>
              </w:rPr>
              <w:t>Осигуряване на валидност на резултатите</w:t>
            </w:r>
            <w:r w:rsidR="00D14BF2" w:rsidRPr="00D14BF2">
              <w:rPr>
                <w:rFonts w:ascii="Verdana" w:hAnsi="Verdana" w:cs="Calibri"/>
                <w:bCs/>
                <w:sz w:val="20"/>
                <w:szCs w:val="20"/>
              </w:rPr>
              <w:t xml:space="preserve"> (т.7.7 на БДС EN ISO/IEC 17025:2018)</w:t>
            </w:r>
            <w:r w:rsidRPr="00D14BF2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</w:p>
          <w:p w:rsidR="005119BC" w:rsidRPr="0053120A" w:rsidRDefault="00D14BF2" w:rsidP="00C82AB8">
            <w:pPr>
              <w:pStyle w:val="Default"/>
              <w:rPr>
                <w:rFonts w:ascii="Verdana" w:hAnsi="Verdana" w:cs="Calibri"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sz w:val="20"/>
                <w:szCs w:val="20"/>
              </w:rPr>
              <w:t>Докладване на резултати-изисквания</w:t>
            </w:r>
            <w:r w:rsidR="000B2286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="000B2286" w:rsidRPr="00D14BF2">
              <w:rPr>
                <w:rFonts w:ascii="Verdana" w:hAnsi="Verdana" w:cs="Calibri"/>
                <w:bCs/>
                <w:sz w:val="20"/>
                <w:szCs w:val="20"/>
              </w:rPr>
              <w:t>(т.7.</w:t>
            </w:r>
            <w:r w:rsidR="000B2286">
              <w:rPr>
                <w:rFonts w:ascii="Verdana" w:hAnsi="Verdana" w:cs="Calibri"/>
                <w:bCs/>
                <w:sz w:val="20"/>
                <w:szCs w:val="20"/>
              </w:rPr>
              <w:t>8</w:t>
            </w:r>
            <w:r w:rsidR="000B2286" w:rsidRPr="00D14BF2">
              <w:rPr>
                <w:rFonts w:ascii="Verdana" w:hAnsi="Verdana" w:cs="Calibri"/>
                <w:bCs/>
                <w:sz w:val="20"/>
                <w:szCs w:val="20"/>
              </w:rPr>
              <w:t xml:space="preserve"> на БДС EN ISO/IEC 17025:2018)</w:t>
            </w:r>
          </w:p>
        </w:tc>
      </w:tr>
      <w:tr w:rsidR="005119BC" w:rsidRPr="00FD1F2C" w:rsidTr="007F39EF">
        <w:trPr>
          <w:trHeight w:val="25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119BC" w:rsidRPr="00FD1F2C" w:rsidRDefault="00D14BF2" w:rsidP="000B2286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</w:t>
            </w:r>
            <w:r w:rsidR="000B2286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:</w:t>
            </w:r>
            <w:r w:rsidR="000B2286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0-1</w:t>
            </w:r>
            <w:r w:rsidR="000B2286"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0:15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5119BC" w:rsidRPr="0053120A" w:rsidRDefault="00D14BF2" w:rsidP="00CF7921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Кафе пауза</w:t>
            </w:r>
          </w:p>
        </w:tc>
      </w:tr>
      <w:tr w:rsidR="005119BC" w:rsidRPr="00FD1F2C" w:rsidTr="00195B13">
        <w:trPr>
          <w:trHeight w:val="90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119BC" w:rsidRPr="00FD1F2C" w:rsidRDefault="000B2286" w:rsidP="00CC7DAE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10:15-11:00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73C28" w:rsidRPr="00673C28" w:rsidRDefault="000D75E9" w:rsidP="00673C28">
            <w:pPr>
              <w:jc w:val="both"/>
              <w:rPr>
                <w:rFonts w:ascii="Verdana" w:hAnsi="Verdana" w:cs="Tahoma"/>
                <w:bCs/>
                <w:sz w:val="20"/>
                <w:szCs w:val="20"/>
                <w:lang w:eastAsia="en-US"/>
              </w:rPr>
            </w:pPr>
            <w:r w:rsidRPr="00673C28">
              <w:rPr>
                <w:rFonts w:ascii="Verdana" w:hAnsi="Verdana" w:cs="Tahoma"/>
                <w:bCs/>
                <w:sz w:val="20"/>
                <w:szCs w:val="20"/>
              </w:rPr>
              <w:t>Докладване на обявяването на съответствие</w:t>
            </w:r>
            <w:r w:rsidR="000B2286">
              <w:rPr>
                <w:rFonts w:ascii="Verdana" w:hAnsi="Verdana" w:cs="Tahoma"/>
                <w:bCs/>
                <w:sz w:val="20"/>
                <w:szCs w:val="20"/>
              </w:rPr>
              <w:t>. Изисквания</w:t>
            </w:r>
            <w:r w:rsidRPr="00673C28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  <w:r w:rsidRPr="00673C28">
              <w:rPr>
                <w:rFonts w:ascii="Verdana" w:hAnsi="Verdana" w:cs="Calibri"/>
                <w:bCs/>
                <w:sz w:val="20"/>
                <w:szCs w:val="20"/>
              </w:rPr>
              <w:t xml:space="preserve">(т.7.8.6 </w:t>
            </w:r>
            <w:r w:rsidRPr="00673C2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на БДС EN ISO/IEC 17025:2018</w:t>
            </w:r>
            <w:r w:rsidRPr="00673C28">
              <w:rPr>
                <w:rFonts w:ascii="Verdana" w:hAnsi="Verdana" w:cs="Calibri"/>
                <w:bCs/>
                <w:sz w:val="20"/>
                <w:szCs w:val="20"/>
              </w:rPr>
              <w:t>)</w:t>
            </w:r>
            <w:r w:rsidR="00673C28" w:rsidRPr="00673C28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 xml:space="preserve"> </w:t>
            </w:r>
          </w:p>
          <w:p w:rsidR="005119BC" w:rsidRPr="0053120A" w:rsidRDefault="00673C28" w:rsidP="000B2286">
            <w:pPr>
              <w:jc w:val="both"/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673C28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>Докладване на мнения и тълкувания</w:t>
            </w:r>
            <w:r w:rsidR="000B2286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>. Изисквания</w:t>
            </w:r>
            <w:r w:rsidRPr="00673C28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 xml:space="preserve"> </w:t>
            </w:r>
            <w:r w:rsidRPr="00673C28">
              <w:rPr>
                <w:rFonts w:ascii="Verdana" w:hAnsi="Verdana" w:cs="Calibri"/>
                <w:bCs/>
                <w:sz w:val="20"/>
                <w:szCs w:val="20"/>
              </w:rPr>
              <w:t xml:space="preserve">(т.7.8.7 </w:t>
            </w:r>
            <w:r w:rsidRPr="00673C2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на БДС EN ISO/IEC 17025:2018</w:t>
            </w:r>
            <w:r w:rsidRPr="00673C28">
              <w:rPr>
                <w:rFonts w:ascii="Verdana" w:hAnsi="Verdana" w:cs="Calibri"/>
                <w:bCs/>
                <w:sz w:val="20"/>
                <w:szCs w:val="20"/>
              </w:rPr>
              <w:t>)</w:t>
            </w:r>
            <w:r w:rsidRPr="00673C28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4BF2" w:rsidRPr="00FD1F2C" w:rsidTr="00A31AF7">
        <w:trPr>
          <w:trHeight w:val="76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14BF2" w:rsidRPr="00FD1F2C" w:rsidRDefault="000B2286" w:rsidP="00CC7DAE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11:00-11:30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D14BF2" w:rsidRPr="0053120A" w:rsidRDefault="00673C28" w:rsidP="000B2286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Жалби- документиран процес</w:t>
            </w:r>
            <w:r w:rsidR="000B2286" w:rsidRPr="00673C28">
              <w:rPr>
                <w:rFonts w:ascii="Verdana" w:hAnsi="Verdana" w:cs="Calibri"/>
                <w:bCs/>
                <w:sz w:val="20"/>
                <w:szCs w:val="20"/>
              </w:rPr>
              <w:t xml:space="preserve"> (т.7.</w:t>
            </w:r>
            <w:r w:rsidR="000B2286">
              <w:rPr>
                <w:rFonts w:ascii="Verdana" w:hAnsi="Verdana" w:cs="Calibri"/>
                <w:bCs/>
                <w:sz w:val="20"/>
                <w:szCs w:val="20"/>
              </w:rPr>
              <w:t>9</w:t>
            </w:r>
            <w:r w:rsidR="000B2286" w:rsidRPr="00673C28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="000B2286" w:rsidRPr="00673C2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на БДС EN ISO/IEC 17025:2018</w:t>
            </w:r>
            <w:r w:rsidR="000B2286" w:rsidRPr="00673C28">
              <w:rPr>
                <w:rFonts w:ascii="Verdana" w:hAnsi="Verdana" w:cs="Calibri"/>
                <w:bCs/>
                <w:sz w:val="20"/>
                <w:szCs w:val="20"/>
              </w:rPr>
              <w:t>)</w:t>
            </w:r>
            <w:r w:rsidR="000B2286" w:rsidRPr="00673C28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Несъответстваща работа- процедура и записи</w:t>
            </w:r>
            <w:r w:rsidR="000B2286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B2286" w:rsidRPr="00673C28">
              <w:rPr>
                <w:rFonts w:ascii="Verdana" w:hAnsi="Verdana" w:cs="Calibri"/>
                <w:bCs/>
                <w:sz w:val="20"/>
                <w:szCs w:val="20"/>
              </w:rPr>
              <w:t>(т.7.</w:t>
            </w:r>
            <w:r w:rsidR="000B2286">
              <w:rPr>
                <w:rFonts w:ascii="Verdana" w:hAnsi="Verdana" w:cs="Calibri"/>
                <w:bCs/>
                <w:sz w:val="20"/>
                <w:szCs w:val="20"/>
              </w:rPr>
              <w:t>10</w:t>
            </w:r>
            <w:r w:rsidR="000B2286" w:rsidRPr="00673C28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="000B2286" w:rsidRPr="00673C2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на БДС EN ISO/IEC 17025:2018</w:t>
            </w:r>
            <w:r w:rsidR="000B2286" w:rsidRPr="00673C28">
              <w:rPr>
                <w:rFonts w:ascii="Verdana" w:hAnsi="Verdana" w:cs="Calibri"/>
                <w:bCs/>
                <w:sz w:val="20"/>
                <w:szCs w:val="20"/>
              </w:rPr>
              <w:t>)</w:t>
            </w:r>
          </w:p>
        </w:tc>
      </w:tr>
      <w:tr w:rsidR="00D14BF2" w:rsidRPr="00FD1F2C" w:rsidTr="00195B13">
        <w:trPr>
          <w:trHeight w:val="72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14BF2" w:rsidRPr="00FD1F2C" w:rsidRDefault="00781389" w:rsidP="00CC7DAE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11:30-12:15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781389" w:rsidRPr="00781389" w:rsidRDefault="00673C28" w:rsidP="00673C28">
            <w:pPr>
              <w:jc w:val="both"/>
              <w:rPr>
                <w:rFonts w:ascii="Verdana" w:hAnsi="Verdana" w:cs="Tahoma"/>
                <w:bCs/>
                <w:sz w:val="20"/>
                <w:szCs w:val="20"/>
                <w:lang w:eastAsia="en-US"/>
              </w:rPr>
            </w:pPr>
            <w:r w:rsidRPr="00673C28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>Управление на данни и управление на информацията</w:t>
            </w:r>
            <w:r w:rsidRPr="00781389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>.</w:t>
            </w:r>
          </w:p>
          <w:p w:rsidR="00D14BF2" w:rsidRPr="0053120A" w:rsidRDefault="00781389" w:rsidP="00A31AF7">
            <w:pPr>
              <w:jc w:val="both"/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>Система за управление на информацията</w:t>
            </w:r>
            <w:r w:rsidRPr="00781389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 xml:space="preserve"> Основни изисквания</w:t>
            </w:r>
            <w:r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 xml:space="preserve">. </w:t>
            </w:r>
            <w:r w:rsidR="00673C28" w:rsidRPr="00781389">
              <w:rPr>
                <w:rFonts w:ascii="Verdana" w:hAnsi="Verdan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73C28" w:rsidRPr="00673C28">
              <w:rPr>
                <w:rFonts w:ascii="Verdana" w:hAnsi="Verdan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73C28" w:rsidRPr="00781389">
              <w:rPr>
                <w:rFonts w:ascii="Verdana" w:hAnsi="Verdana" w:cs="Calibri"/>
                <w:bCs/>
                <w:sz w:val="20"/>
                <w:szCs w:val="20"/>
              </w:rPr>
              <w:t xml:space="preserve">(т.7.11 </w:t>
            </w:r>
            <w:r w:rsidR="00673C28" w:rsidRPr="00781389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на БДС EN ISO/IEC 17025:2018</w:t>
            </w:r>
            <w:r w:rsidR="00673C28" w:rsidRPr="00781389">
              <w:rPr>
                <w:rFonts w:ascii="Verdana" w:hAnsi="Verdana" w:cs="Calibri"/>
                <w:bCs/>
                <w:sz w:val="20"/>
                <w:szCs w:val="20"/>
              </w:rPr>
              <w:t>)</w:t>
            </w:r>
          </w:p>
        </w:tc>
      </w:tr>
      <w:tr w:rsidR="00781389" w:rsidRPr="00FD1F2C" w:rsidTr="00A31AF7">
        <w:trPr>
          <w:trHeight w:val="27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81389" w:rsidRDefault="00781389" w:rsidP="00CC7DAE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12:15-12:45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781389" w:rsidRPr="00673C28" w:rsidRDefault="00781389" w:rsidP="00673C28">
            <w:pPr>
              <w:jc w:val="both"/>
              <w:rPr>
                <w:rFonts w:ascii="Verdana" w:hAnsi="Verdan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>Обедна почивка</w:t>
            </w:r>
          </w:p>
        </w:tc>
      </w:tr>
      <w:tr w:rsidR="00D14BF2" w:rsidRPr="00FD1F2C" w:rsidTr="00195B13">
        <w:trPr>
          <w:trHeight w:val="86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14BF2" w:rsidRPr="00FD1F2C" w:rsidRDefault="00781389" w:rsidP="00781389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12:45-14:15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73C28" w:rsidRPr="00673C28" w:rsidRDefault="00781389" w:rsidP="00673C28">
            <w:pPr>
              <w:jc w:val="both"/>
              <w:rPr>
                <w:rFonts w:ascii="Verdana" w:hAnsi="Verdana" w:cs="Tahoma"/>
                <w:sz w:val="20"/>
                <w:szCs w:val="20"/>
                <w:lang w:eastAsia="en-US"/>
              </w:rPr>
            </w:pPr>
            <w:r w:rsidRPr="00C82AB8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>Кратък преглед на и</w:t>
            </w:r>
            <w:r w:rsidR="00673C28" w:rsidRPr="00673C28">
              <w:rPr>
                <w:rFonts w:ascii="Verdana" w:hAnsi="Verdana" w:cs="Tahoma"/>
                <w:bCs/>
                <w:sz w:val="20"/>
                <w:szCs w:val="20"/>
                <w:lang w:eastAsia="en-US"/>
              </w:rPr>
              <w:t xml:space="preserve">зисквания за системата за управление </w:t>
            </w:r>
          </w:p>
          <w:p w:rsidR="00781389" w:rsidRPr="00C82AB8" w:rsidRDefault="00673C28" w:rsidP="00781389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C82AB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Възможност А и Възможност В</w:t>
            </w:r>
            <w:r w:rsidR="00781389" w:rsidRPr="00C82AB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81389" w:rsidRPr="00C82AB8" w:rsidRDefault="00781389" w:rsidP="00781389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C82AB8">
              <w:rPr>
                <w:rFonts w:ascii="Verdana" w:hAnsi="Verdana" w:cs="Tahoma"/>
                <w:bCs/>
                <w:sz w:val="20"/>
                <w:szCs w:val="20"/>
              </w:rPr>
              <w:t>Действия за овладяване на рисковете и възможностите.</w:t>
            </w:r>
          </w:p>
          <w:p w:rsidR="00D14BF2" w:rsidRPr="0053120A" w:rsidRDefault="00781389" w:rsidP="00781389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C82AB8">
              <w:rPr>
                <w:rFonts w:ascii="Verdana" w:hAnsi="Verdana" w:cs="Calibri"/>
                <w:bCs/>
                <w:sz w:val="20"/>
                <w:szCs w:val="20"/>
              </w:rPr>
              <w:t xml:space="preserve">(т.8 </w:t>
            </w:r>
            <w:r w:rsidRPr="00C82AB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на БДС EN ISO/IEC 17025:2018</w:t>
            </w:r>
            <w:r w:rsidRPr="00C82AB8">
              <w:rPr>
                <w:rFonts w:ascii="Verdana" w:hAnsi="Verdana" w:cs="Calibri"/>
                <w:bCs/>
                <w:sz w:val="20"/>
                <w:szCs w:val="20"/>
              </w:rPr>
              <w:t>)</w:t>
            </w:r>
          </w:p>
        </w:tc>
      </w:tr>
      <w:tr w:rsidR="00D14BF2" w:rsidRPr="00FD1F2C" w:rsidTr="00195B13">
        <w:trPr>
          <w:trHeight w:val="10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D14BF2" w:rsidRPr="00FD1F2C" w:rsidRDefault="00781389" w:rsidP="00CC7DAE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14:15-15:00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D14BF2" w:rsidRPr="0053120A" w:rsidRDefault="00781389" w:rsidP="00CF7921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Кафе-пауза</w:t>
            </w:r>
          </w:p>
        </w:tc>
      </w:tr>
      <w:tr w:rsidR="00673C28" w:rsidRPr="00FD1F2C" w:rsidTr="007F39EF">
        <w:trPr>
          <w:trHeight w:val="11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3C28" w:rsidRPr="00FD1F2C" w:rsidRDefault="00781389" w:rsidP="00CC7DAE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15:00-16:30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73C28" w:rsidRDefault="00781389" w:rsidP="00A31AF7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Од</w:t>
            </w:r>
            <w:r w:rsidR="00A31AF7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ит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на С</w:t>
            </w:r>
            <w:r w:rsidR="00A31AF7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У. Принципи на одитиране. Участници в одита. Компетентност на одитиращия персонал-основни изисквания.</w:t>
            </w:r>
          </w:p>
          <w:p w:rsidR="00A31AF7" w:rsidRDefault="00A31AF7" w:rsidP="00A31AF7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Провеждане на одит и документиране.</w:t>
            </w:r>
          </w:p>
          <w:p w:rsidR="00A31AF7" w:rsidRPr="00A31AF7" w:rsidRDefault="00A31AF7" w:rsidP="00A31AF7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( БДС 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val="en-US" w:eastAsia="en-US"/>
              </w:rPr>
              <w:t>EN ISO 19011)</w:t>
            </w:r>
          </w:p>
        </w:tc>
      </w:tr>
      <w:tr w:rsidR="00673C28" w:rsidRPr="00FD1F2C" w:rsidTr="00195B13">
        <w:trPr>
          <w:trHeight w:val="2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3C28" w:rsidRPr="00FD1F2C" w:rsidRDefault="00A31AF7" w:rsidP="00CC7DAE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color w:val="000000"/>
                <w:sz w:val="20"/>
                <w:szCs w:val="20"/>
                <w:lang w:eastAsia="en-US"/>
              </w:rPr>
              <w:t>16:30-17:00</w:t>
            </w:r>
          </w:p>
        </w:tc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73C28" w:rsidRPr="0053120A" w:rsidRDefault="00A31AF7" w:rsidP="00A31AF7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Практическо упражнение.</w:t>
            </w:r>
            <w:r w:rsidR="00B45740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Дискусия</w:t>
            </w:r>
            <w:r w:rsidR="00731E60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731E60" w:rsidRPr="00731E60">
              <w:rPr>
                <w:rFonts w:ascii="Verdana" w:eastAsiaTheme="minorHAns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Тест</w:t>
            </w:r>
            <w:r w:rsidR="00731E60">
              <w:rPr>
                <w:rFonts w:ascii="Verdana" w:eastAsiaTheme="minorHAns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31AF7" w:rsidRPr="00FD1F2C" w:rsidTr="00195B13">
        <w:trPr>
          <w:trHeight w:val="243"/>
        </w:trPr>
        <w:tc>
          <w:tcPr>
            <w:tcW w:w="9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1AF7" w:rsidRPr="00C82AB8" w:rsidRDefault="00A31AF7" w:rsidP="00A31AF7">
            <w:pP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eastAsia="en-US"/>
              </w:rPr>
              <w:t>Закриване на обучението и раздаване на сертификати на участниците</w:t>
            </w:r>
            <w:r w:rsidR="00C82AB8">
              <w:rPr>
                <w:rFonts w:ascii="Verdana" w:eastAsiaTheme="minorHAnsi" w:hAnsi="Verdana" w:cs="Calibri"/>
                <w:bCs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</w:tr>
    </w:tbl>
    <w:p w:rsidR="001C131D" w:rsidRDefault="001C131D">
      <w:pPr>
        <w:rPr>
          <w:rFonts w:ascii="Verdana" w:hAnsi="Verdana"/>
          <w:sz w:val="20"/>
          <w:szCs w:val="20"/>
        </w:rPr>
      </w:pPr>
    </w:p>
    <w:p w:rsidR="004F5121" w:rsidRPr="004F5121" w:rsidRDefault="004F5121" w:rsidP="004F5121">
      <w:pPr>
        <w:ind w:firstLine="720"/>
        <w:jc w:val="both"/>
        <w:rPr>
          <w:rFonts w:ascii="Verdana" w:hAnsi="Verdana"/>
          <w:sz w:val="20"/>
          <w:szCs w:val="20"/>
        </w:rPr>
      </w:pPr>
      <w:r w:rsidRPr="004F5121">
        <w:rPr>
          <w:rFonts w:ascii="Verdana" w:hAnsi="Verdana"/>
          <w:sz w:val="20"/>
          <w:szCs w:val="20"/>
        </w:rPr>
        <w:t xml:space="preserve">Лектор </w:t>
      </w:r>
      <w:r w:rsidRPr="004F5121">
        <w:rPr>
          <w:rFonts w:ascii="Verdana" w:hAnsi="Verdana"/>
          <w:b/>
          <w:sz w:val="20"/>
          <w:szCs w:val="20"/>
        </w:rPr>
        <w:t>д-р физ. Весела Константинова</w:t>
      </w:r>
      <w:r w:rsidRPr="004F5121">
        <w:rPr>
          <w:rFonts w:ascii="Verdana" w:hAnsi="Verdana"/>
          <w:sz w:val="20"/>
          <w:szCs w:val="20"/>
        </w:rPr>
        <w:t xml:space="preserve"> - Председател на Сдружение „</w:t>
      </w:r>
      <w:r w:rsidR="00AB64E9">
        <w:rPr>
          <w:rFonts w:ascii="Verdana" w:hAnsi="Verdana"/>
          <w:sz w:val="20"/>
          <w:szCs w:val="20"/>
        </w:rPr>
        <w:t>Съюз на метролозите в България”</w:t>
      </w:r>
      <w:r w:rsidRPr="004F5121">
        <w:rPr>
          <w:rFonts w:ascii="Verdana" w:hAnsi="Verdana"/>
          <w:sz w:val="20"/>
          <w:szCs w:val="20"/>
        </w:rPr>
        <w:t xml:space="preserve"> </w:t>
      </w:r>
    </w:p>
    <w:p w:rsidR="00C82AB8" w:rsidRPr="00C82AB8" w:rsidRDefault="00C82AB8" w:rsidP="004F5121">
      <w:pPr>
        <w:rPr>
          <w:rFonts w:ascii="Verdana" w:hAnsi="Verdana"/>
          <w:sz w:val="20"/>
          <w:szCs w:val="20"/>
          <w:lang w:val="en-US"/>
        </w:rPr>
      </w:pPr>
    </w:p>
    <w:sectPr w:rsidR="00C82AB8" w:rsidRPr="00C82AB8" w:rsidSect="004F5121">
      <w:headerReference w:type="default" r:id="rId8"/>
      <w:footerReference w:type="default" r:id="rId9"/>
      <w:pgSz w:w="11906" w:h="16838"/>
      <w:pgMar w:top="2483" w:right="1417" w:bottom="1080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F0" w:rsidRDefault="00690CF0" w:rsidP="00DB4508">
      <w:r>
        <w:separator/>
      </w:r>
    </w:p>
  </w:endnote>
  <w:endnote w:type="continuationSeparator" w:id="0">
    <w:p w:rsidR="00690CF0" w:rsidRDefault="00690CF0" w:rsidP="00DB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13" w:rsidRPr="00195B13" w:rsidRDefault="00195B13" w:rsidP="00195B13">
    <w:pPr>
      <w:pStyle w:val="Footer"/>
      <w:jc w:val="right"/>
      <w:rPr>
        <w:rFonts w:ascii="Verdana" w:hAnsi="Verdana"/>
        <w:sz w:val="16"/>
        <w:szCs w:val="16"/>
      </w:rPr>
    </w:pPr>
    <w:r w:rsidRPr="00195B13">
      <w:rPr>
        <w:rFonts w:ascii="Verdana" w:hAnsi="Verdana"/>
        <w:sz w:val="16"/>
        <w:szCs w:val="16"/>
      </w:rPr>
      <w:t xml:space="preserve">Страница </w:t>
    </w:r>
    <w:r w:rsidRPr="00195B13">
      <w:rPr>
        <w:rFonts w:ascii="Verdana" w:hAnsi="Verdana"/>
        <w:b/>
        <w:sz w:val="16"/>
        <w:szCs w:val="16"/>
      </w:rPr>
      <w:fldChar w:fldCharType="begin"/>
    </w:r>
    <w:r w:rsidRPr="00195B13">
      <w:rPr>
        <w:rFonts w:ascii="Verdana" w:hAnsi="Verdana"/>
        <w:b/>
        <w:sz w:val="16"/>
        <w:szCs w:val="16"/>
      </w:rPr>
      <w:instrText xml:space="preserve"> PAGE  \* Arabic  \* MERGEFORMAT </w:instrText>
    </w:r>
    <w:r w:rsidRPr="00195B13">
      <w:rPr>
        <w:rFonts w:ascii="Verdana" w:hAnsi="Verdana"/>
        <w:b/>
        <w:sz w:val="16"/>
        <w:szCs w:val="16"/>
      </w:rPr>
      <w:fldChar w:fldCharType="separate"/>
    </w:r>
    <w:r w:rsidR="00F63EDE">
      <w:rPr>
        <w:rFonts w:ascii="Verdana" w:hAnsi="Verdana"/>
        <w:b/>
        <w:noProof/>
        <w:sz w:val="16"/>
        <w:szCs w:val="16"/>
      </w:rPr>
      <w:t>1</w:t>
    </w:r>
    <w:r w:rsidRPr="00195B13">
      <w:rPr>
        <w:rFonts w:ascii="Verdana" w:hAnsi="Verdana"/>
        <w:b/>
        <w:sz w:val="16"/>
        <w:szCs w:val="16"/>
      </w:rPr>
      <w:fldChar w:fldCharType="end"/>
    </w:r>
    <w:r w:rsidRPr="00195B13">
      <w:rPr>
        <w:rFonts w:ascii="Verdana" w:hAnsi="Verdana"/>
        <w:sz w:val="16"/>
        <w:szCs w:val="16"/>
      </w:rPr>
      <w:t xml:space="preserve"> </w:t>
    </w:r>
  </w:p>
  <w:p w:rsidR="00195B13" w:rsidRPr="00195B13" w:rsidRDefault="00195B13" w:rsidP="00195B13">
    <w:pPr>
      <w:pStyle w:val="Footer"/>
      <w:jc w:val="right"/>
      <w:rPr>
        <w:rFonts w:ascii="Verdana" w:hAnsi="Verdana"/>
        <w:sz w:val="16"/>
        <w:szCs w:val="16"/>
      </w:rPr>
    </w:pPr>
    <w:r w:rsidRPr="00195B13">
      <w:rPr>
        <w:rFonts w:ascii="Verdana" w:hAnsi="Verdana"/>
        <w:sz w:val="16"/>
        <w:szCs w:val="16"/>
      </w:rPr>
      <w:t xml:space="preserve">Всичко страници </w:t>
    </w:r>
    <w:r w:rsidRPr="00195B13">
      <w:rPr>
        <w:rFonts w:ascii="Verdana" w:hAnsi="Verdana"/>
        <w:b/>
        <w:sz w:val="16"/>
        <w:szCs w:val="16"/>
      </w:rPr>
      <w:fldChar w:fldCharType="begin"/>
    </w:r>
    <w:r w:rsidRPr="00195B13">
      <w:rPr>
        <w:rFonts w:ascii="Verdana" w:hAnsi="Verdana"/>
        <w:b/>
        <w:sz w:val="16"/>
        <w:szCs w:val="16"/>
      </w:rPr>
      <w:instrText xml:space="preserve"> NUMPAGES  \* Arabic  \* MERGEFORMAT </w:instrText>
    </w:r>
    <w:r w:rsidRPr="00195B13">
      <w:rPr>
        <w:rFonts w:ascii="Verdana" w:hAnsi="Verdana"/>
        <w:b/>
        <w:sz w:val="16"/>
        <w:szCs w:val="16"/>
      </w:rPr>
      <w:fldChar w:fldCharType="separate"/>
    </w:r>
    <w:r w:rsidR="00F63EDE">
      <w:rPr>
        <w:rFonts w:ascii="Verdana" w:hAnsi="Verdana"/>
        <w:b/>
        <w:noProof/>
        <w:sz w:val="16"/>
        <w:szCs w:val="16"/>
      </w:rPr>
      <w:t>2</w:t>
    </w:r>
    <w:r w:rsidRPr="00195B13">
      <w:rPr>
        <w:rFonts w:ascii="Verdana" w:hAnsi="Verdana"/>
        <w:b/>
        <w:sz w:val="16"/>
        <w:szCs w:val="16"/>
      </w:rPr>
      <w:fldChar w:fldCharType="end"/>
    </w:r>
  </w:p>
  <w:p w:rsidR="00195B13" w:rsidRDefault="00195B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F0" w:rsidRDefault="00690CF0" w:rsidP="00DB4508">
      <w:r>
        <w:separator/>
      </w:r>
    </w:p>
  </w:footnote>
  <w:footnote w:type="continuationSeparator" w:id="0">
    <w:p w:rsidR="00690CF0" w:rsidRDefault="00690CF0" w:rsidP="00DB4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564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50"/>
      <w:gridCol w:w="2558"/>
      <w:gridCol w:w="2636"/>
      <w:gridCol w:w="2420"/>
    </w:tblGrid>
    <w:tr w:rsidR="00913087" w:rsidTr="00913087">
      <w:tc>
        <w:tcPr>
          <w:tcW w:w="2950" w:type="dxa"/>
        </w:tcPr>
        <w:p w:rsidR="00913087" w:rsidRDefault="00913087" w:rsidP="003C1771">
          <w:pPr>
            <w:rPr>
              <w:b/>
              <w:bCs/>
              <w:caps/>
            </w:rPr>
          </w:pPr>
          <w:r>
            <w:rPr>
              <w:b/>
              <w:bCs/>
              <w:caps/>
              <w:noProof/>
              <w:lang w:val="en-GB" w:eastAsia="en-GB"/>
            </w:rPr>
            <w:drawing>
              <wp:inline distT="0" distB="0" distL="0" distR="0" wp14:anchorId="4A1FE096" wp14:editId="43F7C5F0">
                <wp:extent cx="1736153" cy="1254370"/>
                <wp:effectExtent l="0" t="0" r="0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139" cy="1255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vAlign w:val="center"/>
        </w:tcPr>
        <w:p w:rsidR="00913087" w:rsidRPr="00705613" w:rsidRDefault="00913087" w:rsidP="003C1771">
          <w:pPr>
            <w:jc w:val="center"/>
            <w:rPr>
              <w:color w:val="2A1F7D"/>
              <w:sz w:val="26"/>
              <w:szCs w:val="26"/>
            </w:rPr>
          </w:pPr>
          <w:r w:rsidRPr="00705613">
            <w:rPr>
              <w:b/>
              <w:bCs/>
              <w:caps/>
              <w:color w:val="2A1F7D"/>
              <w:sz w:val="26"/>
              <w:szCs w:val="26"/>
            </w:rPr>
            <w:t>Съюз на строителните лабораторни специалисти в България</w:t>
          </w:r>
        </w:p>
      </w:tc>
      <w:tc>
        <w:tcPr>
          <w:tcW w:w="2636" w:type="dxa"/>
        </w:tcPr>
        <w:p w:rsidR="00913087" w:rsidRDefault="00913087" w:rsidP="003C1771">
          <w:pPr>
            <w:rPr>
              <w:b/>
              <w:bCs/>
              <w:caps/>
            </w:rPr>
          </w:pPr>
          <w:r>
            <w:rPr>
              <w:b/>
              <w:bCs/>
              <w:caps/>
              <w:noProof/>
              <w:lang w:val="en-GB" w:eastAsia="en-GB"/>
            </w:rPr>
            <w:drawing>
              <wp:inline distT="0" distB="0" distL="0" distR="0" wp14:anchorId="1371742A" wp14:editId="028218EC">
                <wp:extent cx="1526055" cy="1254370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684" cy="126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dxa"/>
          <w:vAlign w:val="center"/>
        </w:tcPr>
        <w:p w:rsidR="00913087" w:rsidRDefault="00913087" w:rsidP="003C1771">
          <w:pPr>
            <w:jc w:val="center"/>
            <w:rPr>
              <w:b/>
              <w:bCs/>
              <w:caps/>
            </w:rPr>
          </w:pPr>
          <w:r w:rsidRPr="00BF1121">
            <w:rPr>
              <w:b/>
              <w:bCs/>
              <w:caps/>
              <w:color w:val="1F497D" w:themeColor="text2"/>
              <w:sz w:val="28"/>
              <w:szCs w:val="28"/>
            </w:rPr>
            <w:t>СЪЮЗ НА МЕТРОЛОЗИТЕ В БЪЛГАРИЯ</w:t>
          </w:r>
        </w:p>
      </w:tc>
    </w:tr>
    <w:tr w:rsidR="00913087" w:rsidTr="00913087">
      <w:tc>
        <w:tcPr>
          <w:tcW w:w="5508" w:type="dxa"/>
          <w:gridSpan w:val="2"/>
        </w:tcPr>
        <w:p w:rsidR="00913087" w:rsidRPr="00705613" w:rsidRDefault="00913087" w:rsidP="00D41103">
          <w:pPr>
            <w:jc w:val="center"/>
            <w:rPr>
              <w:b/>
              <w:sz w:val="14"/>
              <w:szCs w:val="14"/>
            </w:rPr>
          </w:pPr>
          <w:r w:rsidRPr="00705613">
            <w:rPr>
              <w:b/>
              <w:sz w:val="14"/>
              <w:szCs w:val="14"/>
            </w:rPr>
            <w:t xml:space="preserve">Габрово 5300, ул. “Иван Димов” № 6; </w:t>
          </w:r>
          <w:hyperlink r:id="rId3" w:history="1">
            <w:r w:rsidR="00D41103" w:rsidRPr="00D41103">
              <w:rPr>
                <w:rStyle w:val="Hyperlink"/>
                <w:b/>
                <w:sz w:val="14"/>
                <w:szCs w:val="14"/>
                <w:u w:val="none"/>
              </w:rPr>
              <w:t>www.sslsb.org</w:t>
            </w:r>
          </w:hyperlink>
          <w:r w:rsidR="00D41103" w:rsidRPr="00D41103">
            <w:rPr>
              <w:rStyle w:val="Hyperlink"/>
              <w:b/>
              <w:sz w:val="14"/>
              <w:szCs w:val="14"/>
              <w:u w:val="none"/>
              <w:lang w:val="en-US"/>
            </w:rPr>
            <w:t xml:space="preserve">; </w:t>
          </w:r>
          <w:hyperlink r:id="rId4" w:history="1">
            <w:r w:rsidRPr="00D41103">
              <w:rPr>
                <w:rStyle w:val="Hyperlink"/>
                <w:b/>
                <w:sz w:val="14"/>
                <w:szCs w:val="14"/>
                <w:u w:val="none"/>
                <w:lang w:val="en-US"/>
              </w:rPr>
              <w:t>sslsb</w:t>
            </w:r>
            <w:r w:rsidRPr="00D41103">
              <w:rPr>
                <w:rStyle w:val="Hyperlink"/>
                <w:b/>
                <w:sz w:val="14"/>
                <w:szCs w:val="14"/>
                <w:u w:val="none"/>
              </w:rPr>
              <w:t>@</w:t>
            </w:r>
            <w:r w:rsidRPr="00D41103">
              <w:rPr>
                <w:rStyle w:val="Hyperlink"/>
                <w:b/>
                <w:sz w:val="14"/>
                <w:szCs w:val="14"/>
                <w:u w:val="none"/>
                <w:lang w:val="en-US"/>
              </w:rPr>
              <w:t>abv</w:t>
            </w:r>
            <w:r w:rsidRPr="00D41103">
              <w:rPr>
                <w:rStyle w:val="Hyperlink"/>
                <w:b/>
                <w:sz w:val="14"/>
                <w:szCs w:val="14"/>
                <w:u w:val="none"/>
              </w:rPr>
              <w:t>.</w:t>
            </w:r>
            <w:r w:rsidRPr="00D41103">
              <w:rPr>
                <w:rStyle w:val="Hyperlink"/>
                <w:b/>
                <w:sz w:val="14"/>
                <w:szCs w:val="14"/>
                <w:u w:val="none"/>
                <w:lang w:val="en-US"/>
              </w:rPr>
              <w:t>bg</w:t>
            </w:r>
          </w:hyperlink>
          <w:r w:rsidRPr="00D41103">
            <w:rPr>
              <w:b/>
              <w:sz w:val="14"/>
              <w:szCs w:val="14"/>
            </w:rPr>
            <w:t xml:space="preserve"> </w:t>
          </w:r>
        </w:p>
      </w:tc>
      <w:tc>
        <w:tcPr>
          <w:tcW w:w="5056" w:type="dxa"/>
          <w:gridSpan w:val="2"/>
        </w:tcPr>
        <w:p w:rsidR="00913087" w:rsidRPr="00705613" w:rsidRDefault="00913087" w:rsidP="003C1771">
          <w:pPr>
            <w:jc w:val="center"/>
            <w:rPr>
              <w:b/>
              <w:sz w:val="14"/>
              <w:szCs w:val="14"/>
            </w:rPr>
          </w:pPr>
          <w:r w:rsidRPr="00705613">
            <w:rPr>
              <w:b/>
              <w:sz w:val="14"/>
              <w:szCs w:val="14"/>
            </w:rPr>
            <w:t xml:space="preserve">София 1000, ул. "Г. С. Раковски" №108; </w:t>
          </w:r>
          <w:hyperlink r:id="rId5" w:history="1">
            <w:r w:rsidRPr="00D41103">
              <w:rPr>
                <w:rStyle w:val="Hyperlink"/>
                <w:b/>
                <w:sz w:val="14"/>
                <w:szCs w:val="14"/>
                <w:u w:val="none"/>
              </w:rPr>
              <w:t>www.smb-bg.org</w:t>
            </w:r>
          </w:hyperlink>
          <w:r w:rsidRPr="00D41103">
            <w:rPr>
              <w:b/>
              <w:sz w:val="14"/>
              <w:szCs w:val="14"/>
            </w:rPr>
            <w:t xml:space="preserve">; </w:t>
          </w:r>
          <w:hyperlink r:id="rId6" w:history="1">
            <w:r w:rsidRPr="00D41103">
              <w:rPr>
                <w:rStyle w:val="Hyperlink"/>
                <w:b/>
                <w:sz w:val="14"/>
                <w:szCs w:val="14"/>
                <w:u w:val="none"/>
              </w:rPr>
              <w:t>office@smb-bg.org</w:t>
            </w:r>
          </w:hyperlink>
        </w:p>
      </w:tc>
    </w:tr>
  </w:tbl>
  <w:p w:rsidR="00913087" w:rsidRDefault="00913087">
    <w:pPr>
      <w:pStyle w:val="Header"/>
    </w:pPr>
  </w:p>
  <w:p w:rsidR="00195B13" w:rsidRDefault="00195B13">
    <w:pPr>
      <w:pStyle w:val="Header"/>
    </w:pPr>
  </w:p>
  <w:p w:rsidR="00195B13" w:rsidRDefault="00195B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427BF"/>
    <w:multiLevelType w:val="hybridMultilevel"/>
    <w:tmpl w:val="64B02672"/>
    <w:lvl w:ilvl="0" w:tplc="6C36C76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T3VRveImZFNnhMhydtXSEnpFpg=" w:salt="WzVcTyxUbdVvKiMX2fiR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23"/>
    <w:rsid w:val="00053A1A"/>
    <w:rsid w:val="00097C77"/>
    <w:rsid w:val="000B2286"/>
    <w:rsid w:val="000C7FF6"/>
    <w:rsid w:val="000D2908"/>
    <w:rsid w:val="000D75E9"/>
    <w:rsid w:val="00120D45"/>
    <w:rsid w:val="00156E4D"/>
    <w:rsid w:val="0016516C"/>
    <w:rsid w:val="00195B13"/>
    <w:rsid w:val="001C131D"/>
    <w:rsid w:val="001C298D"/>
    <w:rsid w:val="00232AB8"/>
    <w:rsid w:val="00271437"/>
    <w:rsid w:val="002976EA"/>
    <w:rsid w:val="002C5130"/>
    <w:rsid w:val="002D2F06"/>
    <w:rsid w:val="002E20D0"/>
    <w:rsid w:val="00304823"/>
    <w:rsid w:val="00376A5A"/>
    <w:rsid w:val="0040674B"/>
    <w:rsid w:val="00443056"/>
    <w:rsid w:val="00456846"/>
    <w:rsid w:val="004F06B5"/>
    <w:rsid w:val="004F5121"/>
    <w:rsid w:val="005119BC"/>
    <w:rsid w:val="0053120A"/>
    <w:rsid w:val="0054141C"/>
    <w:rsid w:val="0055597C"/>
    <w:rsid w:val="005C6386"/>
    <w:rsid w:val="005E53EE"/>
    <w:rsid w:val="00644E8F"/>
    <w:rsid w:val="00651046"/>
    <w:rsid w:val="00673C28"/>
    <w:rsid w:val="00690CF0"/>
    <w:rsid w:val="00695EEE"/>
    <w:rsid w:val="006B7BFC"/>
    <w:rsid w:val="00731E60"/>
    <w:rsid w:val="0075132F"/>
    <w:rsid w:val="007568D6"/>
    <w:rsid w:val="00781389"/>
    <w:rsid w:val="007F39EF"/>
    <w:rsid w:val="008349F5"/>
    <w:rsid w:val="008D7912"/>
    <w:rsid w:val="008D7C9B"/>
    <w:rsid w:val="008F765F"/>
    <w:rsid w:val="009050EC"/>
    <w:rsid w:val="00913087"/>
    <w:rsid w:val="00944779"/>
    <w:rsid w:val="009B2873"/>
    <w:rsid w:val="009F4FAE"/>
    <w:rsid w:val="00A31AF7"/>
    <w:rsid w:val="00A553C5"/>
    <w:rsid w:val="00AB64E9"/>
    <w:rsid w:val="00B45740"/>
    <w:rsid w:val="00BA5C23"/>
    <w:rsid w:val="00BB0B0A"/>
    <w:rsid w:val="00C12B67"/>
    <w:rsid w:val="00C82AB8"/>
    <w:rsid w:val="00CC7DAE"/>
    <w:rsid w:val="00CF7921"/>
    <w:rsid w:val="00D14BF2"/>
    <w:rsid w:val="00D41103"/>
    <w:rsid w:val="00DB4508"/>
    <w:rsid w:val="00E24BF5"/>
    <w:rsid w:val="00E65C99"/>
    <w:rsid w:val="00EB24CF"/>
    <w:rsid w:val="00EC5FCA"/>
    <w:rsid w:val="00EE4E90"/>
    <w:rsid w:val="00F164D8"/>
    <w:rsid w:val="00F466FE"/>
    <w:rsid w:val="00F63EDE"/>
    <w:rsid w:val="00FA72A7"/>
    <w:rsid w:val="00FB1C1F"/>
    <w:rsid w:val="00FD1F2C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sid w:val="00BA5C23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10">
    <w:name w:val="Заглавие #1"/>
    <w:basedOn w:val="Normal"/>
    <w:link w:val="1"/>
    <w:rsid w:val="00BA5C23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customStyle="1" w:styleId="Default">
    <w:name w:val="Default"/>
    <w:rsid w:val="00BA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23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BA5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5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50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B45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50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91308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sid w:val="00BA5C23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10">
    <w:name w:val="Заглавие #1"/>
    <w:basedOn w:val="Normal"/>
    <w:link w:val="1"/>
    <w:rsid w:val="00BA5C23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customStyle="1" w:styleId="Default">
    <w:name w:val="Default"/>
    <w:rsid w:val="00BA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23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BA5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5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50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B45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50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91308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lsb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office@smb-bg.org" TargetMode="External"/><Relationship Id="rId5" Type="http://schemas.openxmlformats.org/officeDocument/2006/relationships/hyperlink" Target="http://www.smb-bg.org" TargetMode="External"/><Relationship Id="rId4" Type="http://schemas.openxmlformats.org/officeDocument/2006/relationships/hyperlink" Target="mailto:sslsb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570</Words>
  <Characters>3253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</cp:lastModifiedBy>
  <cp:revision>21</cp:revision>
  <dcterms:created xsi:type="dcterms:W3CDTF">2018-02-25T19:25:00Z</dcterms:created>
  <dcterms:modified xsi:type="dcterms:W3CDTF">2018-02-26T06:29:00Z</dcterms:modified>
</cp:coreProperties>
</file>